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FA" w:rsidRDefault="00C85CFA" w:rsidP="009E4EBC">
      <w:pPr>
        <w:jc w:val="center"/>
        <w:rPr>
          <w:sz w:val="36"/>
          <w:szCs w:val="36"/>
          <w:u w:val="single"/>
        </w:rPr>
      </w:pPr>
      <w:bookmarkStart w:id="0" w:name="_GoBack"/>
      <w:bookmarkEnd w:id="0"/>
      <w:r w:rsidRPr="00C85CFA">
        <w:rPr>
          <w:sz w:val="36"/>
          <w:szCs w:val="36"/>
          <w:u w:val="single"/>
        </w:rPr>
        <w:t>Lokálne sústredenie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Lokalita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Liptovská Mara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Poradové číslo sústredenia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ČTK 967 LS Stred 23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Tréneri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Miriam Babjaková, Matej Brestovský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Termín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23-24.07.2016</w:t>
            </w:r>
          </w:p>
        </w:tc>
      </w:tr>
    </w:tbl>
    <w:p w:rsidR="009E4EBC" w:rsidRPr="009E4EBC" w:rsidRDefault="009E4EBC" w:rsidP="00C85CFA">
      <w:pPr>
        <w:rPr>
          <w:sz w:val="36"/>
          <w:szCs w:val="36"/>
          <w:u w:val="single"/>
        </w:rPr>
      </w:pPr>
    </w:p>
    <w:p w:rsidR="00517B37" w:rsidRPr="009E4EBC" w:rsidRDefault="00517B37" w:rsidP="00C85CFA">
      <w:pPr>
        <w:rPr>
          <w:rFonts w:asciiTheme="majorBidi" w:hAnsiTheme="majorBidi" w:cstheme="majorBidi"/>
          <w:sz w:val="24"/>
          <w:szCs w:val="24"/>
        </w:rPr>
      </w:pPr>
      <w:r w:rsidRPr="009E4EBC">
        <w:rPr>
          <w:rFonts w:asciiTheme="majorBidi" w:hAnsiTheme="majorBidi" w:cstheme="majorBidi"/>
          <w:sz w:val="24"/>
          <w:szCs w:val="24"/>
        </w:rPr>
        <w:t>Trénovaní pretekári: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Poradové číslo</w:t>
            </w:r>
          </w:p>
        </w:tc>
        <w:tc>
          <w:tcPr>
            <w:tcW w:w="3765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Lodná trieda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Tamara Brestovská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Michal Cezmo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Oliver Brestovský</w:t>
            </w:r>
          </w:p>
        </w:tc>
        <w:tc>
          <w:tcPr>
            <w:tcW w:w="3071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Juraj Ursíny</w:t>
            </w:r>
          </w:p>
        </w:tc>
        <w:tc>
          <w:tcPr>
            <w:tcW w:w="3071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Zuzana Ursínyová</w:t>
            </w:r>
          </w:p>
        </w:tc>
        <w:tc>
          <w:tcPr>
            <w:tcW w:w="3071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765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Alexander Miškov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517B37" w:rsidTr="00517B37">
        <w:tc>
          <w:tcPr>
            <w:tcW w:w="2376" w:type="dxa"/>
          </w:tcPr>
          <w:p w:rsidR="00517B37" w:rsidRPr="00517B37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517B37" w:rsidRPr="00517B3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517B37" w:rsidRPr="00517B37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Barbora Kocanová</w:t>
            </w:r>
          </w:p>
        </w:tc>
        <w:tc>
          <w:tcPr>
            <w:tcW w:w="3071" w:type="dxa"/>
          </w:tcPr>
          <w:p w:rsidR="00517B37" w:rsidRPr="00517B37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7B37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517B37" w:rsidTr="00517B37">
        <w:tc>
          <w:tcPr>
            <w:tcW w:w="2376" w:type="dxa"/>
          </w:tcPr>
          <w:p w:rsidR="00517B37" w:rsidRPr="00517B37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517B37" w:rsidRPr="00517B3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517B37" w:rsidRPr="00517B37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7B37">
              <w:rPr>
                <w:rFonts w:asciiTheme="majorBidi" w:hAnsiTheme="majorBidi" w:cstheme="majorBidi"/>
                <w:sz w:val="24"/>
                <w:szCs w:val="24"/>
              </w:rPr>
              <w:t>Viktor Mika</w:t>
            </w:r>
          </w:p>
        </w:tc>
        <w:tc>
          <w:tcPr>
            <w:tcW w:w="3071" w:type="dxa"/>
          </w:tcPr>
          <w:p w:rsidR="00517B37" w:rsidRPr="00517B37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7B37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</w:tbl>
    <w:p w:rsidR="00517B37" w:rsidRPr="00517B37" w:rsidRDefault="00517B37" w:rsidP="00C85CFA">
      <w:pPr>
        <w:rPr>
          <w:rFonts w:asciiTheme="majorBidi" w:hAnsiTheme="majorBidi" w:cstheme="majorBidi"/>
          <w:color w:val="4F81BD" w:themeColor="accent1"/>
          <w:sz w:val="24"/>
          <w:szCs w:val="24"/>
        </w:rPr>
      </w:pPr>
    </w:p>
    <w:p w:rsidR="009E4EBC" w:rsidRDefault="009E4EBC" w:rsidP="009E4E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Rozvrh dňa 23.07.2016</w:t>
      </w:r>
      <w:r>
        <w:rPr>
          <w:rFonts w:asciiTheme="majorBidi" w:hAnsiTheme="majorBidi" w:cstheme="majorBidi"/>
          <w:sz w:val="24"/>
          <w:szCs w:val="24"/>
        </w:rPr>
        <w:br/>
        <w:t>10:00- 11:0</w:t>
      </w:r>
      <w:r w:rsidR="00517B37">
        <w:rPr>
          <w:rFonts w:asciiTheme="majorBidi" w:hAnsiTheme="majorBidi" w:cstheme="majorBidi"/>
          <w:sz w:val="24"/>
          <w:szCs w:val="24"/>
        </w:rPr>
        <w:t xml:space="preserve">0 </w:t>
      </w:r>
      <w:r>
        <w:rPr>
          <w:rFonts w:asciiTheme="majorBidi" w:hAnsiTheme="majorBidi" w:cstheme="majorBidi"/>
          <w:sz w:val="24"/>
          <w:szCs w:val="24"/>
        </w:rPr>
        <w:t>Príprava lodí, krátka rozcvička</w:t>
      </w:r>
      <w:r w:rsidR="00517B37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>11:00-12:30 trénovanie na vode, kúpanie</w:t>
      </w:r>
      <w:r>
        <w:rPr>
          <w:rFonts w:asciiTheme="majorBidi" w:hAnsiTheme="majorBidi" w:cstheme="majorBidi"/>
          <w:sz w:val="24"/>
          <w:szCs w:val="24"/>
        </w:rPr>
        <w:br/>
        <w:t>12:30-14:00 obe</w:t>
      </w:r>
      <w:r w:rsidR="006A50CC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, hry na brehu</w:t>
      </w:r>
      <w:r>
        <w:rPr>
          <w:rFonts w:asciiTheme="majorBidi" w:hAnsiTheme="majorBidi" w:cstheme="majorBidi"/>
          <w:sz w:val="24"/>
          <w:szCs w:val="24"/>
        </w:rPr>
        <w:br/>
        <w:t>14:00- 15:00 trénovanie na vode</w:t>
      </w:r>
      <w:r>
        <w:rPr>
          <w:rFonts w:asciiTheme="majorBidi" w:hAnsiTheme="majorBidi" w:cstheme="majorBidi"/>
          <w:sz w:val="24"/>
          <w:szCs w:val="24"/>
        </w:rPr>
        <w:br/>
        <w:t>15:00-16:00 kúpanie sa, balenie lodí</w:t>
      </w:r>
    </w:p>
    <w:p w:rsidR="00262D9C" w:rsidRDefault="009E4EBC" w:rsidP="009E4E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Rozvrh dňa 24</w:t>
      </w:r>
      <w:r w:rsidR="00517B37">
        <w:rPr>
          <w:rFonts w:asciiTheme="majorBidi" w:hAnsiTheme="majorBidi" w:cstheme="majorBidi"/>
          <w:sz w:val="24"/>
          <w:szCs w:val="24"/>
        </w:rPr>
        <w:t>.07.2016</w:t>
      </w:r>
      <w:r w:rsidR="00517B37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>10:00- 11:00 príprava lodí, vyplávanie na vodu</w:t>
      </w:r>
      <w:r>
        <w:rPr>
          <w:rFonts w:asciiTheme="majorBidi" w:hAnsiTheme="majorBidi" w:cstheme="majorBidi"/>
          <w:sz w:val="24"/>
          <w:szCs w:val="24"/>
        </w:rPr>
        <w:br/>
        <w:t>11:00- 12:30 tréning na vode</w:t>
      </w:r>
      <w:r>
        <w:rPr>
          <w:rFonts w:asciiTheme="majorBidi" w:hAnsiTheme="majorBidi" w:cstheme="majorBidi"/>
          <w:sz w:val="24"/>
          <w:szCs w:val="24"/>
        </w:rPr>
        <w:br/>
        <w:t>12:30- 14:00 prestávka na obed, čakanie na vietor, kúpanie</w:t>
      </w:r>
      <w:r>
        <w:rPr>
          <w:rFonts w:asciiTheme="majorBidi" w:hAnsiTheme="majorBidi" w:cstheme="majorBidi"/>
          <w:sz w:val="24"/>
          <w:szCs w:val="24"/>
        </w:rPr>
        <w:br/>
        <w:t>14:00-15:30 tréning na vode</w:t>
      </w:r>
      <w:r>
        <w:rPr>
          <w:rFonts w:asciiTheme="majorBidi" w:hAnsiTheme="majorBidi" w:cstheme="majorBidi"/>
          <w:sz w:val="24"/>
          <w:szCs w:val="24"/>
        </w:rPr>
        <w:br/>
        <w:t>15:30- 16:00 balenie lodí</w:t>
      </w:r>
    </w:p>
    <w:p w:rsidR="009E4EBC" w:rsidRDefault="009E4EBC" w:rsidP="009E4E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Zhodnotenie tréningu:</w:t>
      </w:r>
    </w:p>
    <w:p w:rsidR="009E4EBC" w:rsidRDefault="002611BB" w:rsidP="004120D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Prvý deň sme do obeda trénovali najmä obtáčanie bójok a halzy.</w:t>
      </w:r>
      <w:r w:rsidR="005B206D">
        <w:rPr>
          <w:rFonts w:asciiTheme="majorBidi" w:hAnsiTheme="majorBidi" w:cstheme="majorBidi"/>
          <w:sz w:val="24"/>
          <w:szCs w:val="24"/>
        </w:rPr>
        <w:t xml:space="preserve"> Keďže nám poveternostné podmienky nepriali</w:t>
      </w:r>
      <w:r w:rsidR="006A50CC">
        <w:rPr>
          <w:rFonts w:asciiTheme="majorBidi" w:hAnsiTheme="majorBidi" w:cstheme="majorBidi"/>
          <w:sz w:val="24"/>
          <w:szCs w:val="24"/>
        </w:rPr>
        <w:t>,</w:t>
      </w:r>
      <w:r w:rsidR="005B206D">
        <w:rPr>
          <w:rFonts w:asciiTheme="majorBidi" w:hAnsiTheme="majorBidi" w:cstheme="majorBidi"/>
          <w:sz w:val="24"/>
          <w:szCs w:val="24"/>
        </w:rPr>
        <w:t xml:space="preserve"> čakanie na vietor sme vypĺňali kúpaním sa vo vode. Na brehu sme si po obede zahrali futbal. Druhú časť tréningu sme zamerali na trénovanie štartov, pri ktorých sme urobili 3 tréningové rozjazdy. Miško si v lodi ešte nie je istý, čo sa prejavilo aj na jeho štartoch. </w:t>
      </w:r>
      <w:r w:rsidR="00580B31">
        <w:rPr>
          <w:rFonts w:asciiTheme="majorBidi" w:hAnsiTheme="majorBidi" w:cstheme="majorBidi"/>
          <w:sz w:val="24"/>
          <w:szCs w:val="24"/>
        </w:rPr>
        <w:t>Oliver mal veľmi dobré štarty a vo všetkých tréningových rozjazdách sa umiestnil ako prvý. Dominik jazdil prvý deň na orientale, preto jeho výsledky musím pochváliť</w:t>
      </w:r>
      <w:r w:rsidR="006A50CC">
        <w:rPr>
          <w:rFonts w:asciiTheme="majorBidi" w:hAnsiTheme="majorBidi" w:cstheme="majorBidi"/>
          <w:sz w:val="24"/>
          <w:szCs w:val="24"/>
        </w:rPr>
        <w:t>,</w:t>
      </w:r>
      <w:r w:rsidR="00580B31">
        <w:rPr>
          <w:rFonts w:asciiTheme="majorBidi" w:hAnsiTheme="majorBidi" w:cstheme="majorBidi"/>
          <w:sz w:val="24"/>
          <w:szCs w:val="24"/>
        </w:rPr>
        <w:t xml:space="preserve"> aj napriek hendikepu mal veľmi pekné rozjazdy</w:t>
      </w:r>
      <w:r w:rsidR="006A50CC">
        <w:rPr>
          <w:rFonts w:asciiTheme="majorBidi" w:hAnsiTheme="majorBidi" w:cstheme="majorBidi"/>
          <w:sz w:val="24"/>
          <w:szCs w:val="24"/>
        </w:rPr>
        <w:t>,</w:t>
      </w:r>
      <w:r w:rsidR="00580B31">
        <w:rPr>
          <w:rFonts w:asciiTheme="majorBidi" w:hAnsiTheme="majorBidi" w:cstheme="majorBidi"/>
          <w:sz w:val="24"/>
          <w:szCs w:val="24"/>
        </w:rPr>
        <w:t xml:space="preserve"> nakoniec sa umiestnil na treťom mieste. Sašo sa celý čas veľmi pekne sústredil a umiestnil sa na druhom mieste. Viky sa umiestnil na štvrtom mieste, veľmi pekne sa sústredil na jazdu, no na štartoch ešte musíme </w:t>
      </w:r>
      <w:r w:rsidR="00580B31">
        <w:rPr>
          <w:rFonts w:asciiTheme="majorBidi" w:hAnsiTheme="majorBidi" w:cstheme="majorBidi"/>
          <w:sz w:val="24"/>
          <w:szCs w:val="24"/>
        </w:rPr>
        <w:lastRenderedPageBreak/>
        <w:t>zapracovať. Zuzka sa umiestnila na 5 mieste, vidno veľký pokrok v Zuzkinej technike jazdy, najmä pri obratoch. S Tamarkou sa do budúcna pokúsime zamerať viac na techniku zastavenia lode a následnom rozbehnutí sa. Barborka jazdila veľmi pekne, avšak ešte musíme tiež potrénovať štart</w:t>
      </w:r>
      <w:r w:rsidR="006A50CC">
        <w:rPr>
          <w:rFonts w:asciiTheme="majorBidi" w:hAnsiTheme="majorBidi" w:cstheme="majorBidi"/>
          <w:sz w:val="24"/>
          <w:szCs w:val="24"/>
        </w:rPr>
        <w:t>y</w:t>
      </w:r>
      <w:r w:rsidR="00580B31">
        <w:rPr>
          <w:rFonts w:asciiTheme="majorBidi" w:hAnsiTheme="majorBidi" w:cstheme="majorBidi"/>
          <w:sz w:val="24"/>
          <w:szCs w:val="24"/>
        </w:rPr>
        <w:t>. Barborkin konečný výsledok z pretekov bol ovplyvnený tým, že jednej rozjazdy sa nezúčastnila a z jednej bola diskvalifikovaná.</w:t>
      </w:r>
      <w:r w:rsidR="00580B31">
        <w:rPr>
          <w:rFonts w:asciiTheme="majorBidi" w:hAnsiTheme="majorBidi" w:cstheme="majorBidi"/>
          <w:sz w:val="24"/>
          <w:szCs w:val="24"/>
        </w:rPr>
        <w:br/>
      </w:r>
      <w:r w:rsidR="00580B31">
        <w:rPr>
          <w:rFonts w:asciiTheme="majorBidi" w:hAnsiTheme="majorBidi" w:cstheme="majorBidi"/>
          <w:sz w:val="24"/>
          <w:szCs w:val="24"/>
        </w:rPr>
        <w:tab/>
        <w:t xml:space="preserve">Druhý tréningový deň sme začali tréningom obratov a halz, </w:t>
      </w:r>
      <w:r w:rsidR="006A50CC">
        <w:rPr>
          <w:rFonts w:asciiTheme="majorBidi" w:hAnsiTheme="majorBidi" w:cstheme="majorBidi"/>
          <w:sz w:val="24"/>
          <w:szCs w:val="24"/>
        </w:rPr>
        <w:t>N</w:t>
      </w:r>
      <w:r w:rsidR="00580B31">
        <w:rPr>
          <w:rFonts w:asciiTheme="majorBidi" w:hAnsiTheme="majorBidi" w:cstheme="majorBidi"/>
          <w:sz w:val="24"/>
          <w:szCs w:val="24"/>
        </w:rPr>
        <w:t xml:space="preserve">ásledne sme urobili jednu tréningovú rozjazdu, pri ktorej sme sa snažili zamerať na zlepšenie štartov Tamarky, Miška a Jurka, aby odštartovali zo štartovacej </w:t>
      </w:r>
      <w:r w:rsidR="006A50CC">
        <w:rPr>
          <w:rFonts w:asciiTheme="majorBidi" w:hAnsiTheme="majorBidi" w:cstheme="majorBidi"/>
          <w:sz w:val="24"/>
          <w:szCs w:val="24"/>
        </w:rPr>
        <w:t>čiary. Po obede sme pokračovali</w:t>
      </w:r>
      <w:r w:rsidR="00580B31">
        <w:rPr>
          <w:rFonts w:asciiTheme="majorBidi" w:hAnsiTheme="majorBidi" w:cstheme="majorBidi"/>
          <w:sz w:val="24"/>
          <w:szCs w:val="24"/>
        </w:rPr>
        <w:t> tréningom obratov, manévrovaním v jazde za sebou a halzami.</w:t>
      </w:r>
    </w:p>
    <w:p w:rsidR="00580B31" w:rsidRDefault="00580B31" w:rsidP="004120D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Miriam Babjaková</w:t>
      </w:r>
    </w:p>
    <w:p w:rsidR="00580B31" w:rsidRDefault="00580B31" w:rsidP="009E4EBC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Vietor</w:t>
            </w:r>
          </w:p>
        </w:tc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0-6 m/s</w:t>
            </w:r>
          </w:p>
        </w:tc>
      </w:tr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Počasie</w:t>
            </w:r>
          </w:p>
        </w:tc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slnečno</w:t>
            </w:r>
          </w:p>
        </w:tc>
      </w:tr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Vlny</w:t>
            </w:r>
          </w:p>
        </w:tc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mierne</w:t>
            </w:r>
          </w:p>
        </w:tc>
      </w:tr>
    </w:tbl>
    <w:p w:rsidR="00580B31" w:rsidRDefault="00580B31" w:rsidP="009E4EBC">
      <w:pPr>
        <w:rPr>
          <w:rFonts w:asciiTheme="majorBidi" w:hAnsiTheme="majorBidi" w:cstheme="majorBidi"/>
          <w:sz w:val="24"/>
          <w:szCs w:val="24"/>
        </w:rPr>
      </w:pPr>
    </w:p>
    <w:p w:rsidR="00007C21" w:rsidRPr="00517B37" w:rsidRDefault="00126A39" w:rsidP="007354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007C21" w:rsidRPr="0051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FA"/>
    <w:rsid w:val="00007C21"/>
    <w:rsid w:val="00126A39"/>
    <w:rsid w:val="002611BB"/>
    <w:rsid w:val="00262D9C"/>
    <w:rsid w:val="004120DB"/>
    <w:rsid w:val="00517B37"/>
    <w:rsid w:val="00521EE4"/>
    <w:rsid w:val="00580B31"/>
    <w:rsid w:val="005B206D"/>
    <w:rsid w:val="006A50CC"/>
    <w:rsid w:val="00735423"/>
    <w:rsid w:val="007A6C8F"/>
    <w:rsid w:val="009E4EBC"/>
    <w:rsid w:val="00BD1EBD"/>
    <w:rsid w:val="00C85CFA"/>
    <w:rsid w:val="00D06F4D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C85C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5">
    <w:name w:val="Light Shading Accent 5"/>
    <w:basedOn w:val="Normlnatabuka"/>
    <w:uiPriority w:val="60"/>
    <w:rsid w:val="00C85C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C85C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5">
    <w:name w:val="Light Shading Accent 5"/>
    <w:basedOn w:val="Normlnatabuka"/>
    <w:uiPriority w:val="60"/>
    <w:rsid w:val="00C85C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Babjaková</dc:creator>
  <cp:lastModifiedBy>Miriam Babjaková</cp:lastModifiedBy>
  <cp:revision>2</cp:revision>
  <dcterms:created xsi:type="dcterms:W3CDTF">2016-07-26T19:31:00Z</dcterms:created>
  <dcterms:modified xsi:type="dcterms:W3CDTF">2016-07-26T19:31:00Z</dcterms:modified>
</cp:coreProperties>
</file>